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Bayswater Park mural survey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What type of artwork style would you like to see on the water tank mural?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Abstract - creative design with striking colours or shapes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Conceptual - artwork where the idea or a key message is the most important aspect of the work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Interactive - a playful artwork that children and families can explore (e.g search and find activity within the mural)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support any of the styles listed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What theme would you like to see on the new water tank mural? Select all that apply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all that apply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Biodiversity of the local area, environmental and landscape themes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Community activity at Bayswater Playground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Cultural Diversity of the local area and cross-cultural connections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support any of the ideas listed above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other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Other</w:t>
            </w:r>
          </w:p>
          <w:tbl>
            <w:tblPr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500" w:hRule="exact"/>
              </w:trPr>
              <w:tc>
                <w:p/>
              </w:tc>
            </w:tr>
          </w:tbl>
          <w:p/>
        </w:tc>
      </w:tr>
    </w:tbl>
    <w:p>
      <w:pPr>
        <w:pStyle w:val="Heading2"/>
      </w:pPr>
      <w:r>
        <w:t xml:space="preserve">Privacy Statement</w:t>
      </w:r>
    </w:p>
    <w:p>
      <w:r>
        <w:t xml:space="preserve">We handle any personal information you provide in this form in accordance with the Privacy and Data Protection Act 2014. For more information, see </w:t>
      </w:r>
      <w:hyperlink w:history="1" r:id="rIdktumkghupdqwoim_qevif">
        <w:r>
          <w:rPr>
            <w:u w:val="single"/>
            <w:color w:val="4472C4"/>
          </w:rPr>
          <w:t xml:space="preserve">our Privacy Policy</w:t>
        </w:r>
      </w:hyperlink>
      <w:r>
        <w:t xml:space="preserve">.</w:t>
      </w:r>
    </w:p>
    <w:sectPr>
      <w:pgSz w:w="11906" w:h="16838" w:orient="portrait"/>
      <w:pgMar w:top="1in" w:right="1in" w:bottom="1in" w:left="1in" w:header="708" w:footer="708" w:gutter="0"/>
      <w:pgNumType w:start="1" w:fmt="decimal"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before="100" w:after="100"/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Zero"/>
      <w:suff w:val="nothing"/>
      <w:lvlText w:val="%1."/>
      <w:lvlJc w:val="start"/>
      <w:pPr>
        <w:spacing w:after="150"/>
        <w:ind w:right="720"/>
      </w:pPr>
    </w:lvl>
  </w:abstractNum>
  <w:num w:numId="1">
    <w:abstractNumId w:val="1"/>
    <w:lvlOverride w:ilvl="0">
      <w:startOverride w:val="1"/>
    </w:lvlOverride>
  </w:num>
  <w:num w:numId="2">
    <w:abstractNumId w:val="3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/>
    </w:pPr>
    <w:rPr>
      <w:b/>
      <w:bCs/>
      <w:color w:val="006893"/>
      <w:sz w:val="48"/>
      <w:szCs w:val="48"/>
      <w:rFonts w:ascii="Helvetica" w:cs="Helvetica" w:eastAsia="Helvetica" w:hAnsi="Helvetica"/>
    </w:rPr>
  </w:style>
  <w:style w:type="paragraph" w:styleId="Heading2">
    <w:name w:val="Heading 2"/>
    <w:basedOn w:val="Normal"/>
    <w:next w:val="Normal"/>
    <w:qFormat/>
    <w:pPr>
      <w:spacing w:before="250" w:after="120"/>
    </w:pPr>
    <w:rPr>
      <w:b/>
      <w:bCs/>
      <w:color w:val="006893"/>
      <w:sz w:val="32"/>
      <w:szCs w:val="32"/>
      <w:rFonts w:ascii="Helvetica" w:cs="Helvetica" w:eastAsia="Helvetica" w:hAnsi="Helvetica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>
    <w:name w:val="Normal"/>
    <w:rPr>
      <w:color w:val="000000"/>
      <w:sz w:val="24"/>
      <w:szCs w:val="24"/>
      <w:rFonts w:ascii="Helvetica" w:cs="Helvetica" w:eastAsia="Helvetica" w:hAnsi="Helvetica"/>
    </w:rPr>
  </w:style>
  <w:style w:type="paragraph" w:styleId="paragraph">
    <w:name w:val="Paragraph"/>
    <w:basedOn w:val="Normal"/>
    <w:next w:val="Paragraph"/>
    <w:qFormat/>
    <w:pPr>
      <w:spacing w:after="120"/>
    </w:pPr>
  </w:style>
  <w:style w:type="paragraph" w:styleId="smallText">
    <w:name w:val="Small Text"/>
    <w:next w:val="paragraph"/>
    <w:qFormat/>
    <w:rPr>
      <w:sz w:val="2"/>
      <w:szCs w:val="2"/>
    </w:rPr>
  </w:style>
  <w:style w:type="paragraph" w:styleId="choice">
    <w:name w:val="Choice"/>
    <w:basedOn w:val="Normal"/>
    <w:next w:val="Choice"/>
    <w:qFormat/>
    <w:rPr>
      <w:color w:val="1A1A1A"/>
      <w:sz w:val="24"/>
      <w:szCs w:val="24"/>
      <w:rFonts w:ascii="Helvetica" w:cs="Helvetica" w:eastAsia="Helvetica" w:hAnsi="Helvetica"/>
    </w:rPr>
  </w:style>
  <w:style w:type="paragraph" w:styleId="otherChoice">
    <w:name w:val="Other Option Label"/>
    <w:basedOn w:val="choice"/>
    <w:next w:val="otherChoice"/>
    <w:qFormat/>
    <w:pPr>
      <w:spacing w:after="150"/>
    </w:pPr>
  </w:style>
  <w:style w:type="paragraph" w:styleId="questionTitle">
    <w:name w:val="Question Title"/>
    <w:basedOn w:val="Normal"/>
    <w:next w:val="Normal"/>
    <w:qFormat/>
    <w:pPr>
      <w:spacing w:before="360"/>
    </w:pPr>
    <w:rPr>
      <w:color w:val="1A1A1A"/>
      <w:sz w:val="24"/>
      <w:szCs w:val="24"/>
      <w:rFonts w:ascii="Helvetica" w:cs="Helvetica" w:eastAsia="Helvetica" w:hAnsi="Helvetica"/>
    </w:rPr>
  </w:style>
  <w:style w:type="paragraph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styleId="description">
    <w:name w:val="Description"/>
    <w:basedOn w:val="Normal"/>
    <w:next w:val="Normal"/>
    <w:qFormat/>
    <w:pPr>
      <w:spacing w:after="120"/>
    </w:pPr>
    <w:rPr>
      <w:color w:val="525252"/>
      <w:sz w:val="24"/>
      <w:szCs w:val="24"/>
      <w:rFonts w:ascii="Helvetica" w:cs="Helvetica" w:eastAsia="Helvetica" w:hAnsi="Helvetica"/>
    </w:rPr>
  </w:style>
  <w:style w:type="paragraph" w:styleId="supportingText">
    <w:name w:val="Supporting Text"/>
    <w:basedOn w:val="paragraph"/>
    <w:qFormat/>
    <w:rPr>
      <w:b/>
      <w:bCs/>
      <w:color w:val="1A1A1A"/>
      <w:sz w:val="20"/>
      <w:szCs w:val="20"/>
      <w:rFonts w:ascii="Helvetica" w:cs="Helvetica" w:eastAsia="Helvetica" w:hAnsi="Helvetica"/>
    </w:rPr>
  </w:style>
  <w:style w:type="paragraph" w:styleId="logicText">
    <w:name w:val="Logic Text"/>
    <w:basedOn w:val="paragraph"/>
    <w:qFormat/>
    <w:rPr>
      <w:color w:val="1A1A1A"/>
      <w:sz w:val="16"/>
      <w:szCs w:val="16"/>
      <w:rFonts w:ascii="Helvetica" w:cs="Helvetica" w:eastAsia="Helvetica" w:hAnsi="Helvetica"/>
    </w:rPr>
  </w:style>
  <w:style w:type="paragraph" w:styleId="imageCaption">
    <w:name w:val="Image Caption"/>
    <w:basedOn w:val="logicText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ktumkghupdqwoim_qevif" Type="http://schemas.openxmlformats.org/officeDocument/2006/relationships/hyperlink" Target="http://knox.vic.gov.au/privacy" TargetMode="External"/><Relationship Id="rId6" Type="http://schemas.openxmlformats.org/officeDocument/2006/relationships/image" Target="media/luj7pymzyyvqbz_f3ph97.png"/><Relationship Id="rId7" Type="http://schemas.openxmlformats.org/officeDocument/2006/relationships/image" Target="media/qnupsg8mrewka-ysvizo1.png"/><Relationship Id="rId8" Type="http://schemas.openxmlformats.org/officeDocument/2006/relationships/image" Target="media/53ba5agykmoay6csiw0ld.png"/><Relationship Id="rId9" Type="http://schemas.openxmlformats.org/officeDocument/2006/relationships/image" Target="media/icddz249hb2m7nsijzmta.png"/><Relationship Id="rId10" Type="http://schemas.openxmlformats.org/officeDocument/2006/relationships/image" Target="media/xr0gd2wdtlxb2evpet8nl.png"/><Relationship Id="rId11" Type="http://schemas.openxmlformats.org/officeDocument/2006/relationships/image" Target="media/wzpgo6p-yftd4u0cczyj9.png"/><Relationship Id="rId12" Type="http://schemas.openxmlformats.org/officeDocument/2006/relationships/image" Target="media/yqbmane1aidedca_c_rf6.png"/><Relationship Id="rId13" Type="http://schemas.openxmlformats.org/officeDocument/2006/relationships/image" Target="media/kip83dnfylkssg2nvlinc.png"/><Relationship Id="rId14" Type="http://schemas.openxmlformats.org/officeDocument/2006/relationships/image" Target="media/wwumsikbj09pqmrlmr3ri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2025-05-12T01:09:01.765Z</dcterms:created>
  <dcterms:modified xsi:type="dcterms:W3CDTF">2025-05-12T01:09:01.765Z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